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1D3" w:rsidRDefault="007F71D3" w:rsidP="007F71D3">
      <w:pPr>
        <w:rPr>
          <w:rFonts w:ascii="Tahoma" w:hAnsi="Tahoma" w:cs="Tahoma"/>
          <w:b/>
        </w:rPr>
      </w:pPr>
      <w:r>
        <w:rPr>
          <w:rFonts w:ascii="Tahoma" w:hAnsi="Tahoma" w:cs="Tahoma"/>
          <w:b/>
          <w:noProof/>
          <w:lang w:eastAsia="el-GR"/>
        </w:rPr>
        <w:drawing>
          <wp:inline distT="0" distB="0" distL="0" distR="0">
            <wp:extent cx="754380" cy="1045210"/>
            <wp:effectExtent l="19050" t="0" r="7620" b="0"/>
            <wp:docPr id="3" name="Εικόνα 1" descr="C:\Users\iliontos\Desktop\ΣΗΜΑ ΠΕΡΙΦΕΡΕΙΑ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liontos\Desktop\ΣΗΜΑ ΠΕΡΙΦΕΡΕΙΑΣ.png"/>
                    <pic:cNvPicPr>
                      <a:picLocks noChangeAspect="1" noChangeArrowheads="1"/>
                    </pic:cNvPicPr>
                  </pic:nvPicPr>
                  <pic:blipFill>
                    <a:blip r:embed="rId5"/>
                    <a:srcRect/>
                    <a:stretch>
                      <a:fillRect/>
                    </a:stretch>
                  </pic:blipFill>
                  <pic:spPr bwMode="auto">
                    <a:xfrm>
                      <a:off x="0" y="0"/>
                      <a:ext cx="754380" cy="1045210"/>
                    </a:xfrm>
                    <a:prstGeom prst="rect">
                      <a:avLst/>
                    </a:prstGeom>
                    <a:noFill/>
                    <a:ln w="9525">
                      <a:noFill/>
                      <a:miter lim="800000"/>
                      <a:headEnd/>
                      <a:tailEnd/>
                    </a:ln>
                  </pic:spPr>
                </pic:pic>
              </a:graphicData>
            </a:graphic>
          </wp:inline>
        </w:drawing>
      </w:r>
      <w:r>
        <w:rPr>
          <w:rFonts w:ascii="Tahoma" w:hAnsi="Tahoma" w:cs="Tahoma"/>
          <w:b/>
        </w:rPr>
        <w:t xml:space="preserve"> </w:t>
      </w:r>
      <w:r w:rsidRPr="007F71D3">
        <w:rPr>
          <w:rFonts w:ascii="Tahoma" w:hAnsi="Tahoma" w:cs="Tahoma"/>
          <w:b/>
        </w:rPr>
        <w:t xml:space="preserve"> </w:t>
      </w:r>
      <w:r>
        <w:rPr>
          <w:rFonts w:ascii="Tahoma" w:hAnsi="Tahoma" w:cs="Tahoma"/>
          <w:b/>
        </w:rPr>
        <w:t xml:space="preserve"> </w:t>
      </w:r>
      <w:proofErr w:type="spellStart"/>
      <w:r w:rsidRPr="007F71D3">
        <w:rPr>
          <w:rFonts w:ascii="Tahoma" w:hAnsi="Tahoma" w:cs="Tahoma"/>
          <w:b/>
        </w:rPr>
        <w:t>Αντιπεριφερειάρχη</w:t>
      </w:r>
      <w:r>
        <w:rPr>
          <w:rFonts w:ascii="Tahoma" w:hAnsi="Tahoma" w:cs="Tahoma"/>
          <w:b/>
        </w:rPr>
        <w:t>ς</w:t>
      </w:r>
      <w:proofErr w:type="spellEnd"/>
      <w:r w:rsidRPr="007F71D3">
        <w:rPr>
          <w:rFonts w:ascii="Tahoma" w:hAnsi="Tahoma" w:cs="Tahoma"/>
          <w:b/>
        </w:rPr>
        <w:t xml:space="preserve"> Κοινωνικής Μέριμνας</w:t>
      </w:r>
    </w:p>
    <w:p w:rsidR="007F71D3" w:rsidRDefault="007F71D3" w:rsidP="007F71D3">
      <w:pPr>
        <w:rPr>
          <w:rFonts w:ascii="Tahoma" w:hAnsi="Tahoma" w:cs="Tahoma"/>
          <w:b/>
        </w:rPr>
      </w:pPr>
      <w:r>
        <w:rPr>
          <w:rFonts w:ascii="Tahoma" w:hAnsi="Tahoma" w:cs="Tahoma"/>
          <w:b/>
        </w:rPr>
        <w:t xml:space="preserve">                                    Ιωάννης  Ε.  </w:t>
      </w:r>
      <w:proofErr w:type="spellStart"/>
      <w:r>
        <w:rPr>
          <w:rFonts w:ascii="Tahoma" w:hAnsi="Tahoma" w:cs="Tahoma"/>
          <w:b/>
        </w:rPr>
        <w:t>Περγαντάς</w:t>
      </w:r>
      <w:proofErr w:type="spellEnd"/>
    </w:p>
    <w:p w:rsidR="007F71D3" w:rsidRPr="007F71D3" w:rsidRDefault="007F71D3" w:rsidP="007F71D3">
      <w:pPr>
        <w:rPr>
          <w:rFonts w:ascii="Tahoma" w:hAnsi="Tahoma" w:cs="Tahoma"/>
          <w:b/>
        </w:rPr>
      </w:pPr>
    </w:p>
    <w:p w:rsidR="007F71D3" w:rsidRDefault="007F71D3" w:rsidP="00BB2A23">
      <w:pPr>
        <w:jc w:val="center"/>
        <w:rPr>
          <w:rFonts w:ascii="Tahoma" w:hAnsi="Tahoma" w:cs="Tahoma"/>
          <w:u w:val="single"/>
        </w:rPr>
      </w:pPr>
    </w:p>
    <w:p w:rsidR="00BB2A23" w:rsidRPr="00C051D2" w:rsidRDefault="00BB2A23" w:rsidP="00BB2A23">
      <w:pPr>
        <w:jc w:val="center"/>
        <w:rPr>
          <w:rFonts w:ascii="Tahoma" w:hAnsi="Tahoma" w:cs="Tahoma"/>
          <w:u w:val="single"/>
        </w:rPr>
      </w:pPr>
      <w:r w:rsidRPr="00C051D2">
        <w:rPr>
          <w:rFonts w:ascii="Tahoma" w:hAnsi="Tahoma" w:cs="Tahoma"/>
          <w:u w:val="single"/>
        </w:rPr>
        <w:t xml:space="preserve">Περιφέρεια Στερεάς Ελλάδας Επιμελητήρια </w:t>
      </w:r>
      <w:r>
        <w:rPr>
          <w:rFonts w:ascii="Tahoma" w:hAnsi="Tahoma" w:cs="Tahoma"/>
          <w:u w:val="single"/>
        </w:rPr>
        <w:t xml:space="preserve">και </w:t>
      </w:r>
      <w:r w:rsidRPr="00C051D2">
        <w:rPr>
          <w:rFonts w:ascii="Tahoma" w:hAnsi="Tahoma" w:cs="Tahoma"/>
          <w:u w:val="single"/>
        </w:rPr>
        <w:t xml:space="preserve">5η ΥΠΕ </w:t>
      </w:r>
      <w:r>
        <w:rPr>
          <w:rFonts w:ascii="Tahoma" w:hAnsi="Tahoma" w:cs="Tahoma"/>
          <w:u w:val="single"/>
        </w:rPr>
        <w:t xml:space="preserve">Θεσσαλίας - </w:t>
      </w:r>
      <w:r w:rsidRPr="00C051D2">
        <w:rPr>
          <w:rFonts w:ascii="Tahoma" w:hAnsi="Tahoma" w:cs="Tahoma"/>
          <w:u w:val="single"/>
        </w:rPr>
        <w:t>Στερεάς Ελλάδας</w:t>
      </w:r>
    </w:p>
    <w:p w:rsidR="007F71D3" w:rsidRDefault="007F71D3" w:rsidP="00BB2A23">
      <w:pPr>
        <w:shd w:val="clear" w:color="auto" w:fill="FFFFFF"/>
        <w:jc w:val="center"/>
        <w:rPr>
          <w:rFonts w:ascii="Tahoma" w:eastAsia="Times New Roman" w:hAnsi="Tahoma" w:cs="Tahoma"/>
          <w:b/>
          <w:bCs/>
          <w:color w:val="0070C0"/>
          <w:bdr w:val="none" w:sz="0" w:space="0" w:color="auto" w:frame="1"/>
          <w:lang w:eastAsia="el-GR"/>
        </w:rPr>
      </w:pPr>
    </w:p>
    <w:p w:rsidR="00BB2A23" w:rsidRPr="006E28FE" w:rsidRDefault="00BB2A23" w:rsidP="00BB2A23">
      <w:pPr>
        <w:shd w:val="clear" w:color="auto" w:fill="FFFFFF"/>
        <w:jc w:val="center"/>
        <w:rPr>
          <w:rFonts w:ascii="Tahoma" w:eastAsia="Times New Roman" w:hAnsi="Tahoma" w:cs="Tahoma"/>
          <w:b/>
          <w:bCs/>
          <w:color w:val="0070C0"/>
          <w:bdr w:val="none" w:sz="0" w:space="0" w:color="auto" w:frame="1"/>
          <w:lang w:eastAsia="el-GR"/>
        </w:rPr>
      </w:pPr>
      <w:r>
        <w:rPr>
          <w:rFonts w:ascii="Tahoma" w:eastAsia="Times New Roman" w:hAnsi="Tahoma" w:cs="Tahoma"/>
          <w:b/>
          <w:bCs/>
          <w:color w:val="0070C0"/>
          <w:bdr w:val="none" w:sz="0" w:space="0" w:color="auto" w:frame="1"/>
          <w:lang w:eastAsia="el-GR"/>
        </w:rPr>
        <w:t xml:space="preserve">Ξεκινά η συγκέντρωση </w:t>
      </w:r>
      <w:r w:rsidRPr="006E28FE">
        <w:rPr>
          <w:rFonts w:ascii="Tahoma" w:eastAsia="Times New Roman" w:hAnsi="Tahoma" w:cs="Tahoma"/>
          <w:b/>
          <w:bCs/>
          <w:color w:val="0070C0"/>
          <w:bdr w:val="none" w:sz="0" w:space="0" w:color="auto" w:frame="1"/>
          <w:lang w:eastAsia="el-GR"/>
        </w:rPr>
        <w:t>ανθρωπιστική</w:t>
      </w:r>
      <w:r>
        <w:rPr>
          <w:rFonts w:ascii="Tahoma" w:eastAsia="Times New Roman" w:hAnsi="Tahoma" w:cs="Tahoma"/>
          <w:b/>
          <w:bCs/>
          <w:color w:val="0070C0"/>
          <w:bdr w:val="none" w:sz="0" w:space="0" w:color="auto" w:frame="1"/>
          <w:lang w:eastAsia="el-GR"/>
        </w:rPr>
        <w:t>ς</w:t>
      </w:r>
      <w:r w:rsidRPr="006E28FE">
        <w:rPr>
          <w:rFonts w:ascii="Tahoma" w:eastAsia="Times New Roman" w:hAnsi="Tahoma" w:cs="Tahoma"/>
          <w:b/>
          <w:bCs/>
          <w:color w:val="0070C0"/>
          <w:bdr w:val="none" w:sz="0" w:space="0" w:color="auto" w:frame="1"/>
          <w:lang w:eastAsia="el-GR"/>
        </w:rPr>
        <w:t xml:space="preserve"> βοήθεια</w:t>
      </w:r>
      <w:r>
        <w:rPr>
          <w:rFonts w:ascii="Tahoma" w:eastAsia="Times New Roman" w:hAnsi="Tahoma" w:cs="Tahoma"/>
          <w:b/>
          <w:bCs/>
          <w:color w:val="0070C0"/>
          <w:bdr w:val="none" w:sz="0" w:space="0" w:color="auto" w:frame="1"/>
          <w:lang w:eastAsia="el-GR"/>
        </w:rPr>
        <w:t>ς</w:t>
      </w:r>
    </w:p>
    <w:p w:rsidR="00BB2A23" w:rsidRDefault="00BB2A23" w:rsidP="00BB2A23">
      <w:pPr>
        <w:shd w:val="clear" w:color="auto" w:fill="FFFFFF"/>
        <w:jc w:val="center"/>
        <w:rPr>
          <w:rFonts w:ascii="Tahoma" w:eastAsia="Times New Roman" w:hAnsi="Tahoma" w:cs="Tahoma"/>
          <w:b/>
          <w:bCs/>
          <w:color w:val="0070C0"/>
          <w:bdr w:val="none" w:sz="0" w:space="0" w:color="auto" w:frame="1"/>
          <w:lang w:eastAsia="el-GR"/>
        </w:rPr>
      </w:pPr>
      <w:r w:rsidRPr="006E28FE">
        <w:rPr>
          <w:rFonts w:ascii="Tahoma" w:eastAsia="Times New Roman" w:hAnsi="Tahoma" w:cs="Tahoma"/>
          <w:b/>
          <w:bCs/>
          <w:color w:val="0070C0"/>
          <w:bdr w:val="none" w:sz="0" w:space="0" w:color="auto" w:frame="1"/>
          <w:lang w:eastAsia="el-GR"/>
        </w:rPr>
        <w:t>για τους σεισμόπληκτους Τουρκίας και Συρίας</w:t>
      </w:r>
    </w:p>
    <w:p w:rsidR="007F71D3" w:rsidRPr="006E28FE" w:rsidRDefault="007F71D3" w:rsidP="00BB2A23">
      <w:pPr>
        <w:shd w:val="clear" w:color="auto" w:fill="FFFFFF"/>
        <w:jc w:val="center"/>
        <w:rPr>
          <w:rFonts w:ascii="Tahoma" w:eastAsia="Times New Roman" w:hAnsi="Tahoma" w:cs="Tahoma"/>
          <w:b/>
          <w:bCs/>
          <w:color w:val="0070C0"/>
          <w:bdr w:val="none" w:sz="0" w:space="0" w:color="auto" w:frame="1"/>
          <w:lang w:eastAsia="el-GR"/>
        </w:rPr>
      </w:pPr>
    </w:p>
    <w:p w:rsidR="00BB2A23" w:rsidRPr="00BB2A23" w:rsidRDefault="00BB2A23" w:rsidP="00BB2A23">
      <w:pPr>
        <w:shd w:val="clear" w:color="auto" w:fill="FFFFFF"/>
        <w:jc w:val="both"/>
        <w:rPr>
          <w:rFonts w:ascii="Tahoma" w:eastAsia="Times New Roman" w:hAnsi="Tahoma" w:cs="Tahoma"/>
          <w:color w:val="000000"/>
          <w:sz w:val="24"/>
          <w:szCs w:val="24"/>
          <w:bdr w:val="none" w:sz="0" w:space="0" w:color="auto" w:frame="1"/>
          <w:lang w:eastAsia="el-GR"/>
        </w:rPr>
      </w:pPr>
      <w:r w:rsidRPr="00BB2A23">
        <w:rPr>
          <w:rFonts w:ascii="Tahoma" w:eastAsia="Times New Roman" w:hAnsi="Tahoma" w:cs="Tahoma"/>
          <w:color w:val="000000"/>
          <w:sz w:val="24"/>
          <w:szCs w:val="24"/>
          <w:bdr w:val="none" w:sz="0" w:space="0" w:color="auto" w:frame="1"/>
          <w:lang w:eastAsia="el-GR"/>
        </w:rPr>
        <w:t>Εκστρατεία για την αποστολή ανθρωπιστικής βοήθειας στους σεισμόπληκτους της νότιας Τουρκίας και της βόρειας Συρίας ξεκινάει η Περιφέρεια Στερεάς Ελλάδας, μαζί με την 5</w:t>
      </w:r>
      <w:r w:rsidRPr="00BB2A23">
        <w:rPr>
          <w:rFonts w:ascii="Tahoma" w:eastAsia="Times New Roman" w:hAnsi="Tahoma" w:cs="Tahoma"/>
          <w:color w:val="000000"/>
          <w:sz w:val="24"/>
          <w:szCs w:val="24"/>
          <w:bdr w:val="none" w:sz="0" w:space="0" w:color="auto" w:frame="1"/>
          <w:vertAlign w:val="superscript"/>
          <w:lang w:eastAsia="el-GR"/>
        </w:rPr>
        <w:t>η</w:t>
      </w:r>
      <w:r w:rsidRPr="00BB2A23">
        <w:rPr>
          <w:rFonts w:ascii="Tahoma" w:eastAsia="Times New Roman" w:hAnsi="Tahoma" w:cs="Tahoma"/>
          <w:color w:val="000000"/>
          <w:sz w:val="24"/>
          <w:szCs w:val="24"/>
          <w:bdr w:val="none" w:sz="0" w:space="0" w:color="auto" w:frame="1"/>
          <w:lang w:eastAsia="el-GR"/>
        </w:rPr>
        <w:t xml:space="preserve"> Υγειονομική Περιφέρεια Θεσσαλίας – Στερεάς Ελλάδας και τα Επιμελητήρια της Στερεάς Ελλάδας.</w:t>
      </w:r>
    </w:p>
    <w:p w:rsidR="00BB2A23" w:rsidRPr="00BB2A23" w:rsidRDefault="00C06B37">
      <w:pPr>
        <w:rPr>
          <w:rFonts w:ascii="Tahoma" w:hAnsi="Tahoma" w:cs="Tahoma"/>
          <w:sz w:val="24"/>
          <w:szCs w:val="24"/>
        </w:rPr>
      </w:pPr>
      <w:r w:rsidRPr="00BB2A23">
        <w:rPr>
          <w:rFonts w:ascii="Tahoma" w:hAnsi="Tahoma" w:cs="Tahoma"/>
          <w:sz w:val="24"/>
          <w:szCs w:val="24"/>
        </w:rPr>
        <w:t>Μετά από επικοινωνία του Περιφερειάρχη Στερεάς Ελλάδας Φάνη Σπανού με τις Πρεσβείες της Τουρκίας και της Συρίας στην Ελλάδα</w:t>
      </w:r>
      <w:r w:rsidR="00BB2A23" w:rsidRPr="00BB2A23">
        <w:rPr>
          <w:rFonts w:ascii="Tahoma" w:hAnsi="Tahoma" w:cs="Tahoma"/>
          <w:sz w:val="24"/>
          <w:szCs w:val="24"/>
        </w:rPr>
        <w:t>,</w:t>
      </w:r>
      <w:r w:rsidRPr="00BB2A23">
        <w:rPr>
          <w:rFonts w:ascii="Tahoma" w:hAnsi="Tahoma" w:cs="Tahoma"/>
          <w:sz w:val="24"/>
          <w:szCs w:val="24"/>
        </w:rPr>
        <w:t xml:space="preserve"> καθορίστηκαν τα είδη πρώτης ανάγκης που χρειάζονται οι σεισμόπληκτοι και ξεκινά η συγκέντρωσή τους ανά Περιφερειακή Ενότητα. </w:t>
      </w:r>
    </w:p>
    <w:p w:rsidR="00C06B37" w:rsidRPr="00BB2A23" w:rsidRDefault="00C06B37">
      <w:pPr>
        <w:rPr>
          <w:rFonts w:ascii="Tahoma" w:hAnsi="Tahoma" w:cs="Tahoma"/>
          <w:sz w:val="24"/>
          <w:szCs w:val="24"/>
        </w:rPr>
      </w:pPr>
      <w:r w:rsidRPr="00BB2A23">
        <w:rPr>
          <w:rFonts w:ascii="Tahoma" w:hAnsi="Tahoma" w:cs="Tahoma"/>
          <w:sz w:val="24"/>
          <w:szCs w:val="24"/>
        </w:rPr>
        <w:t>Συγκεκριμένα, ζητήθηκαν τα ακόλουθα:</w:t>
      </w:r>
    </w:p>
    <w:p w:rsidR="00C06B37" w:rsidRPr="00C06B37" w:rsidRDefault="00C06B37" w:rsidP="00C06B37">
      <w:pPr>
        <w:tabs>
          <w:tab w:val="num" w:pos="720"/>
        </w:tabs>
        <w:rPr>
          <w:rFonts w:ascii="Tahoma" w:hAnsi="Tahoma" w:cs="Tahoma"/>
          <w:sz w:val="24"/>
          <w:szCs w:val="24"/>
        </w:rPr>
      </w:pPr>
      <w:r w:rsidRPr="00C06B37">
        <w:rPr>
          <w:rFonts w:ascii="Tahoma" w:hAnsi="Tahoma" w:cs="Tahoma"/>
          <w:b/>
          <w:bCs/>
          <w:sz w:val="24"/>
          <w:szCs w:val="24"/>
          <w:u w:val="single"/>
        </w:rPr>
        <w:t>Τρόφιμα μακράς διαρκείας</w:t>
      </w:r>
      <w:r w:rsidRPr="00C06B37">
        <w:rPr>
          <w:rFonts w:ascii="Tahoma" w:hAnsi="Tahoma" w:cs="Tahoma"/>
          <w:sz w:val="24"/>
          <w:szCs w:val="24"/>
        </w:rPr>
        <w:t>:</w:t>
      </w:r>
      <w:r w:rsidRPr="00BB2A23">
        <w:rPr>
          <w:rFonts w:ascii="Tahoma" w:hAnsi="Tahoma" w:cs="Tahoma"/>
          <w:sz w:val="24"/>
          <w:szCs w:val="24"/>
        </w:rPr>
        <w:t xml:space="preserve"> Ό</w:t>
      </w:r>
      <w:r w:rsidRPr="00C06B37">
        <w:rPr>
          <w:rFonts w:ascii="Tahoma" w:hAnsi="Tahoma" w:cs="Tahoma"/>
          <w:sz w:val="24"/>
          <w:szCs w:val="24"/>
        </w:rPr>
        <w:t>σπρια</w:t>
      </w:r>
      <w:r w:rsidRPr="00BB2A23">
        <w:rPr>
          <w:rFonts w:ascii="Tahoma" w:hAnsi="Tahoma" w:cs="Tahoma"/>
          <w:sz w:val="24"/>
          <w:szCs w:val="24"/>
        </w:rPr>
        <w:t xml:space="preserve">, </w:t>
      </w:r>
      <w:r w:rsidRPr="00C06B37">
        <w:rPr>
          <w:rFonts w:ascii="Tahoma" w:hAnsi="Tahoma" w:cs="Tahoma"/>
          <w:sz w:val="24"/>
          <w:szCs w:val="24"/>
        </w:rPr>
        <w:t>ζυμαρικά</w:t>
      </w:r>
      <w:r w:rsidRPr="00BB2A23">
        <w:rPr>
          <w:rFonts w:ascii="Tahoma" w:hAnsi="Tahoma" w:cs="Tahoma"/>
          <w:sz w:val="24"/>
          <w:szCs w:val="24"/>
        </w:rPr>
        <w:t xml:space="preserve">, </w:t>
      </w:r>
      <w:r w:rsidRPr="00C06B37">
        <w:rPr>
          <w:rFonts w:ascii="Tahoma" w:hAnsi="Tahoma" w:cs="Tahoma"/>
          <w:sz w:val="24"/>
          <w:szCs w:val="24"/>
        </w:rPr>
        <w:t>παξιμάδια</w:t>
      </w:r>
      <w:r w:rsidRPr="00BB2A23">
        <w:rPr>
          <w:rFonts w:ascii="Tahoma" w:hAnsi="Tahoma" w:cs="Tahoma"/>
          <w:sz w:val="24"/>
          <w:szCs w:val="24"/>
        </w:rPr>
        <w:t xml:space="preserve">, </w:t>
      </w:r>
      <w:r w:rsidRPr="00C06B37">
        <w:rPr>
          <w:rFonts w:ascii="Tahoma" w:hAnsi="Tahoma" w:cs="Tahoma"/>
          <w:sz w:val="24"/>
          <w:szCs w:val="24"/>
        </w:rPr>
        <w:t>κονσέρβες παντός τύπου</w:t>
      </w:r>
      <w:r w:rsidRPr="00BB2A23">
        <w:rPr>
          <w:rFonts w:ascii="Tahoma" w:hAnsi="Tahoma" w:cs="Tahoma"/>
          <w:sz w:val="24"/>
          <w:szCs w:val="24"/>
        </w:rPr>
        <w:t xml:space="preserve">, </w:t>
      </w:r>
      <w:r w:rsidRPr="00C06B37">
        <w:rPr>
          <w:rFonts w:ascii="Tahoma" w:hAnsi="Tahoma" w:cs="Tahoma"/>
          <w:sz w:val="24"/>
          <w:szCs w:val="24"/>
        </w:rPr>
        <w:t>ζάχαρη</w:t>
      </w:r>
      <w:r w:rsidRPr="00BB2A23">
        <w:rPr>
          <w:rFonts w:ascii="Tahoma" w:hAnsi="Tahoma" w:cs="Tahoma"/>
          <w:sz w:val="24"/>
          <w:szCs w:val="24"/>
        </w:rPr>
        <w:t xml:space="preserve">, </w:t>
      </w:r>
      <w:r w:rsidRPr="00C06B37">
        <w:rPr>
          <w:rFonts w:ascii="Tahoma" w:hAnsi="Tahoma" w:cs="Tahoma"/>
          <w:sz w:val="24"/>
          <w:szCs w:val="24"/>
        </w:rPr>
        <w:t xml:space="preserve">αλάτι </w:t>
      </w:r>
      <w:r w:rsidRPr="00BB2A23">
        <w:rPr>
          <w:rFonts w:ascii="Tahoma" w:hAnsi="Tahoma" w:cs="Tahoma"/>
          <w:sz w:val="24"/>
          <w:szCs w:val="24"/>
        </w:rPr>
        <w:t>–</w:t>
      </w:r>
      <w:r w:rsidRPr="00C06B37">
        <w:rPr>
          <w:rFonts w:ascii="Tahoma" w:hAnsi="Tahoma" w:cs="Tahoma"/>
          <w:sz w:val="24"/>
          <w:szCs w:val="24"/>
        </w:rPr>
        <w:t xml:space="preserve"> πιπέρι</w:t>
      </w:r>
      <w:r w:rsidRPr="00BB2A23">
        <w:rPr>
          <w:rFonts w:ascii="Tahoma" w:hAnsi="Tahoma" w:cs="Tahoma"/>
          <w:sz w:val="24"/>
          <w:szCs w:val="24"/>
        </w:rPr>
        <w:t xml:space="preserve">, </w:t>
      </w:r>
      <w:r w:rsidRPr="00C06B37">
        <w:rPr>
          <w:rFonts w:ascii="Tahoma" w:hAnsi="Tahoma" w:cs="Tahoma"/>
          <w:sz w:val="24"/>
          <w:szCs w:val="24"/>
        </w:rPr>
        <w:t>γάλα εβαπορέ</w:t>
      </w:r>
      <w:r w:rsidRPr="00BB2A23">
        <w:rPr>
          <w:rFonts w:ascii="Tahoma" w:hAnsi="Tahoma" w:cs="Tahoma"/>
          <w:sz w:val="24"/>
          <w:szCs w:val="24"/>
        </w:rPr>
        <w:t xml:space="preserve">, </w:t>
      </w:r>
      <w:r w:rsidRPr="00C06B37">
        <w:rPr>
          <w:rFonts w:ascii="Tahoma" w:hAnsi="Tahoma" w:cs="Tahoma"/>
          <w:sz w:val="24"/>
          <w:szCs w:val="24"/>
        </w:rPr>
        <w:t>σκόνη γάλακτος</w:t>
      </w:r>
      <w:r w:rsidRPr="00BB2A23">
        <w:rPr>
          <w:rFonts w:ascii="Tahoma" w:hAnsi="Tahoma" w:cs="Tahoma"/>
          <w:sz w:val="24"/>
          <w:szCs w:val="24"/>
        </w:rPr>
        <w:t xml:space="preserve">, </w:t>
      </w:r>
      <w:r w:rsidRPr="00C06B37">
        <w:rPr>
          <w:rFonts w:ascii="Tahoma" w:hAnsi="Tahoma" w:cs="Tahoma"/>
          <w:sz w:val="24"/>
          <w:szCs w:val="24"/>
        </w:rPr>
        <w:t>μπισκότα</w:t>
      </w:r>
      <w:r w:rsidRPr="00BB2A23">
        <w:rPr>
          <w:rFonts w:ascii="Tahoma" w:hAnsi="Tahoma" w:cs="Tahoma"/>
          <w:sz w:val="24"/>
          <w:szCs w:val="24"/>
        </w:rPr>
        <w:t xml:space="preserve">, </w:t>
      </w:r>
      <w:r w:rsidRPr="00C06B37">
        <w:rPr>
          <w:rFonts w:ascii="Tahoma" w:hAnsi="Tahoma" w:cs="Tahoma"/>
          <w:sz w:val="24"/>
          <w:szCs w:val="24"/>
        </w:rPr>
        <w:t>ξηροί καρποί</w:t>
      </w:r>
      <w:r w:rsidRPr="00BB2A23">
        <w:rPr>
          <w:rFonts w:ascii="Tahoma" w:hAnsi="Tahoma" w:cs="Tahoma"/>
          <w:sz w:val="24"/>
          <w:szCs w:val="24"/>
        </w:rPr>
        <w:t>.</w:t>
      </w:r>
      <w:r w:rsidRPr="00C06B37">
        <w:rPr>
          <w:rFonts w:ascii="Tahoma" w:hAnsi="Tahoma" w:cs="Tahoma"/>
          <w:sz w:val="24"/>
          <w:szCs w:val="24"/>
        </w:rPr>
        <w:t> </w:t>
      </w:r>
    </w:p>
    <w:p w:rsidR="00C06B37" w:rsidRPr="00C06B37" w:rsidRDefault="00C06B37" w:rsidP="00C06B37">
      <w:pPr>
        <w:tabs>
          <w:tab w:val="num" w:pos="720"/>
        </w:tabs>
        <w:rPr>
          <w:rFonts w:ascii="Tahoma" w:hAnsi="Tahoma" w:cs="Tahoma"/>
          <w:sz w:val="24"/>
          <w:szCs w:val="24"/>
        </w:rPr>
      </w:pPr>
      <w:r w:rsidRPr="00C06B37">
        <w:rPr>
          <w:rFonts w:ascii="Tahoma" w:hAnsi="Tahoma" w:cs="Tahoma"/>
          <w:b/>
          <w:bCs/>
          <w:sz w:val="24"/>
          <w:szCs w:val="24"/>
          <w:u w:val="single"/>
        </w:rPr>
        <w:t>Ένδυση</w:t>
      </w:r>
      <w:r w:rsidRPr="00BB2A23">
        <w:rPr>
          <w:rFonts w:ascii="Tahoma" w:hAnsi="Tahoma" w:cs="Tahoma"/>
          <w:b/>
          <w:bCs/>
          <w:sz w:val="24"/>
          <w:szCs w:val="24"/>
          <w:u w:val="single"/>
        </w:rPr>
        <w:t>:</w:t>
      </w:r>
      <w:r w:rsidRPr="00BB2A23">
        <w:rPr>
          <w:rFonts w:ascii="Tahoma" w:hAnsi="Tahoma" w:cs="Tahoma"/>
          <w:sz w:val="24"/>
          <w:szCs w:val="24"/>
        </w:rPr>
        <w:t xml:space="preserve"> Π</w:t>
      </w:r>
      <w:r w:rsidRPr="00C06B37">
        <w:rPr>
          <w:rFonts w:ascii="Tahoma" w:hAnsi="Tahoma" w:cs="Tahoma"/>
          <w:sz w:val="24"/>
          <w:szCs w:val="24"/>
        </w:rPr>
        <w:t>αλτά</w:t>
      </w:r>
      <w:r w:rsidRPr="00BB2A23">
        <w:rPr>
          <w:rFonts w:ascii="Tahoma" w:hAnsi="Tahoma" w:cs="Tahoma"/>
          <w:sz w:val="24"/>
          <w:szCs w:val="24"/>
        </w:rPr>
        <w:t xml:space="preserve">, </w:t>
      </w:r>
      <w:r w:rsidRPr="00C06B37">
        <w:rPr>
          <w:rFonts w:ascii="Tahoma" w:hAnsi="Tahoma" w:cs="Tahoma"/>
          <w:sz w:val="24"/>
          <w:szCs w:val="24"/>
        </w:rPr>
        <w:t>ζακέτες</w:t>
      </w:r>
      <w:r w:rsidRPr="00BB2A23">
        <w:rPr>
          <w:rFonts w:ascii="Tahoma" w:hAnsi="Tahoma" w:cs="Tahoma"/>
          <w:sz w:val="24"/>
          <w:szCs w:val="24"/>
        </w:rPr>
        <w:t xml:space="preserve">, </w:t>
      </w:r>
      <w:r w:rsidRPr="00C06B37">
        <w:rPr>
          <w:rFonts w:ascii="Tahoma" w:hAnsi="Tahoma" w:cs="Tahoma"/>
          <w:sz w:val="24"/>
          <w:szCs w:val="24"/>
        </w:rPr>
        <w:t>πουλόβερ</w:t>
      </w:r>
      <w:r w:rsidRPr="00BB2A23">
        <w:rPr>
          <w:rFonts w:ascii="Tahoma" w:hAnsi="Tahoma" w:cs="Tahoma"/>
          <w:sz w:val="24"/>
          <w:szCs w:val="24"/>
        </w:rPr>
        <w:t xml:space="preserve">, </w:t>
      </w:r>
      <w:r w:rsidRPr="00C06B37">
        <w:rPr>
          <w:rFonts w:ascii="Tahoma" w:hAnsi="Tahoma" w:cs="Tahoma"/>
          <w:sz w:val="24"/>
          <w:szCs w:val="24"/>
        </w:rPr>
        <w:t>παντελόνια</w:t>
      </w:r>
      <w:r w:rsidRPr="00BB2A23">
        <w:rPr>
          <w:rFonts w:ascii="Tahoma" w:hAnsi="Tahoma" w:cs="Tahoma"/>
          <w:sz w:val="24"/>
          <w:szCs w:val="24"/>
        </w:rPr>
        <w:t xml:space="preserve">, </w:t>
      </w:r>
      <w:r w:rsidRPr="00C06B37">
        <w:rPr>
          <w:rFonts w:ascii="Tahoma" w:hAnsi="Tahoma" w:cs="Tahoma"/>
          <w:sz w:val="24"/>
          <w:szCs w:val="24"/>
        </w:rPr>
        <w:t>γάντια</w:t>
      </w:r>
      <w:r w:rsidRPr="00BB2A23">
        <w:rPr>
          <w:rFonts w:ascii="Tahoma" w:hAnsi="Tahoma" w:cs="Tahoma"/>
          <w:sz w:val="24"/>
          <w:szCs w:val="24"/>
        </w:rPr>
        <w:t xml:space="preserve">, </w:t>
      </w:r>
      <w:r w:rsidRPr="00C06B37">
        <w:rPr>
          <w:rFonts w:ascii="Tahoma" w:hAnsi="Tahoma" w:cs="Tahoma"/>
          <w:sz w:val="24"/>
          <w:szCs w:val="24"/>
        </w:rPr>
        <w:t>κασκόλ</w:t>
      </w:r>
      <w:r w:rsidRPr="00BB2A23">
        <w:rPr>
          <w:rFonts w:ascii="Tahoma" w:hAnsi="Tahoma" w:cs="Tahoma"/>
          <w:sz w:val="24"/>
          <w:szCs w:val="24"/>
        </w:rPr>
        <w:t xml:space="preserve">, </w:t>
      </w:r>
      <w:r w:rsidRPr="00C06B37">
        <w:rPr>
          <w:rFonts w:ascii="Tahoma" w:hAnsi="Tahoma" w:cs="Tahoma"/>
          <w:sz w:val="24"/>
          <w:szCs w:val="24"/>
        </w:rPr>
        <w:t>κάλτσες</w:t>
      </w:r>
      <w:r w:rsidRPr="00BB2A23">
        <w:rPr>
          <w:rFonts w:ascii="Tahoma" w:hAnsi="Tahoma" w:cs="Tahoma"/>
          <w:sz w:val="24"/>
          <w:szCs w:val="24"/>
        </w:rPr>
        <w:t xml:space="preserve">, </w:t>
      </w:r>
      <w:r w:rsidRPr="00C06B37">
        <w:rPr>
          <w:rFonts w:ascii="Tahoma" w:hAnsi="Tahoma" w:cs="Tahoma"/>
          <w:sz w:val="24"/>
          <w:szCs w:val="24"/>
        </w:rPr>
        <w:t>εσώρουχα</w:t>
      </w:r>
      <w:r w:rsidRPr="00BB2A23">
        <w:rPr>
          <w:rFonts w:ascii="Tahoma" w:hAnsi="Tahoma" w:cs="Tahoma"/>
          <w:sz w:val="24"/>
          <w:szCs w:val="24"/>
        </w:rPr>
        <w:t xml:space="preserve">, </w:t>
      </w:r>
      <w:r w:rsidRPr="00C06B37">
        <w:rPr>
          <w:rFonts w:ascii="Tahoma" w:hAnsi="Tahoma" w:cs="Tahoma"/>
          <w:sz w:val="24"/>
          <w:szCs w:val="24"/>
        </w:rPr>
        <w:t>παπούτσια (ενηλίκων &amp; παιδικά)</w:t>
      </w:r>
      <w:r w:rsidRPr="00BB2A23">
        <w:rPr>
          <w:rFonts w:ascii="Tahoma" w:hAnsi="Tahoma" w:cs="Tahoma"/>
          <w:sz w:val="24"/>
          <w:szCs w:val="24"/>
        </w:rPr>
        <w:t>.</w:t>
      </w:r>
    </w:p>
    <w:p w:rsidR="00C06B37" w:rsidRPr="00C06B37" w:rsidRDefault="00C06B37" w:rsidP="004F0E71">
      <w:pPr>
        <w:tabs>
          <w:tab w:val="num" w:pos="720"/>
        </w:tabs>
        <w:rPr>
          <w:rFonts w:ascii="Tahoma" w:hAnsi="Tahoma" w:cs="Tahoma"/>
          <w:sz w:val="24"/>
          <w:szCs w:val="24"/>
        </w:rPr>
      </w:pPr>
      <w:r w:rsidRPr="00C06B37">
        <w:rPr>
          <w:rFonts w:ascii="Tahoma" w:hAnsi="Tahoma" w:cs="Tahoma"/>
          <w:b/>
          <w:bCs/>
          <w:sz w:val="24"/>
          <w:szCs w:val="24"/>
          <w:u w:val="single"/>
        </w:rPr>
        <w:t>Είδη Γενικής Χρήσης:</w:t>
      </w:r>
      <w:r w:rsidRPr="00BB2A23">
        <w:rPr>
          <w:rFonts w:ascii="Tahoma" w:hAnsi="Tahoma" w:cs="Tahoma"/>
          <w:sz w:val="24"/>
          <w:szCs w:val="24"/>
        </w:rPr>
        <w:t xml:space="preserve"> “</w:t>
      </w:r>
      <w:r w:rsidRPr="00C06B37">
        <w:rPr>
          <w:rFonts w:ascii="Tahoma" w:hAnsi="Tahoma" w:cs="Tahoma"/>
          <w:sz w:val="24"/>
          <w:szCs w:val="24"/>
        </w:rPr>
        <w:t>KIT</w:t>
      </w:r>
      <w:r w:rsidRPr="00BB2A23">
        <w:rPr>
          <w:rFonts w:ascii="Tahoma" w:hAnsi="Tahoma" w:cs="Tahoma"/>
          <w:sz w:val="24"/>
          <w:szCs w:val="24"/>
        </w:rPr>
        <w:t>”</w:t>
      </w:r>
      <w:r w:rsidRPr="00C06B37">
        <w:rPr>
          <w:rFonts w:ascii="Tahoma" w:hAnsi="Tahoma" w:cs="Tahoma"/>
          <w:sz w:val="24"/>
          <w:szCs w:val="24"/>
        </w:rPr>
        <w:t> ατομικής υγιεινής για γυναίκες</w:t>
      </w:r>
      <w:r w:rsidRPr="00BB2A23">
        <w:rPr>
          <w:rFonts w:ascii="Tahoma" w:hAnsi="Tahoma" w:cs="Tahoma"/>
          <w:sz w:val="24"/>
          <w:szCs w:val="24"/>
        </w:rPr>
        <w:t>, ι</w:t>
      </w:r>
      <w:r w:rsidRPr="00C06B37">
        <w:rPr>
          <w:rFonts w:ascii="Tahoma" w:hAnsi="Tahoma" w:cs="Tahoma"/>
          <w:sz w:val="24"/>
          <w:szCs w:val="24"/>
        </w:rPr>
        <w:t>ατροφαρμακευτικό υλικό (παυσίπονα, αντιφλεγμονώδη, γάζες, επίδεσμοι, κουτιά πρώτων βοηθειών, φυσιολογικοί οροί)</w:t>
      </w:r>
      <w:r w:rsidRPr="00BB2A23">
        <w:rPr>
          <w:rFonts w:ascii="Tahoma" w:hAnsi="Tahoma" w:cs="Tahoma"/>
          <w:sz w:val="24"/>
          <w:szCs w:val="24"/>
        </w:rPr>
        <w:t xml:space="preserve">, </w:t>
      </w:r>
      <w:r w:rsidRPr="00C06B37">
        <w:rPr>
          <w:rFonts w:ascii="Tahoma" w:hAnsi="Tahoma" w:cs="Tahoma"/>
          <w:sz w:val="24"/>
          <w:szCs w:val="24"/>
        </w:rPr>
        <w:t>πάνες</w:t>
      </w:r>
      <w:r w:rsidRPr="00BB2A23">
        <w:rPr>
          <w:rFonts w:ascii="Tahoma" w:hAnsi="Tahoma" w:cs="Tahoma"/>
          <w:sz w:val="24"/>
          <w:szCs w:val="24"/>
        </w:rPr>
        <w:t xml:space="preserve">, </w:t>
      </w:r>
      <w:r w:rsidRPr="00C06B37">
        <w:rPr>
          <w:rFonts w:ascii="Tahoma" w:hAnsi="Tahoma" w:cs="Tahoma"/>
          <w:sz w:val="24"/>
          <w:szCs w:val="24"/>
        </w:rPr>
        <w:t>σκηνές</w:t>
      </w:r>
      <w:r w:rsidRPr="00BB2A23">
        <w:rPr>
          <w:rFonts w:ascii="Tahoma" w:hAnsi="Tahoma" w:cs="Tahoma"/>
          <w:sz w:val="24"/>
          <w:szCs w:val="24"/>
        </w:rPr>
        <w:t xml:space="preserve">, </w:t>
      </w:r>
      <w:r w:rsidRPr="00C06B37">
        <w:rPr>
          <w:rFonts w:ascii="Tahoma" w:hAnsi="Tahoma" w:cs="Tahoma"/>
          <w:sz w:val="24"/>
          <w:szCs w:val="24"/>
        </w:rPr>
        <w:t>ράντζα (πτυσσόμεν</w:t>
      </w:r>
      <w:r w:rsidRPr="00BB2A23">
        <w:rPr>
          <w:rFonts w:ascii="Tahoma" w:hAnsi="Tahoma" w:cs="Tahoma"/>
          <w:sz w:val="24"/>
          <w:szCs w:val="24"/>
        </w:rPr>
        <w:t>α</w:t>
      </w:r>
      <w:r w:rsidRPr="00C06B37">
        <w:rPr>
          <w:rFonts w:ascii="Tahoma" w:hAnsi="Tahoma" w:cs="Tahoma"/>
          <w:sz w:val="24"/>
          <w:szCs w:val="24"/>
        </w:rPr>
        <w:t xml:space="preserve"> κρεβάτι</w:t>
      </w:r>
      <w:r w:rsidRPr="00BB2A23">
        <w:rPr>
          <w:rFonts w:ascii="Tahoma" w:hAnsi="Tahoma" w:cs="Tahoma"/>
          <w:sz w:val="24"/>
          <w:szCs w:val="24"/>
        </w:rPr>
        <w:t>α</w:t>
      </w:r>
      <w:r w:rsidRPr="00C06B37">
        <w:rPr>
          <w:rFonts w:ascii="Tahoma" w:hAnsi="Tahoma" w:cs="Tahoma"/>
          <w:sz w:val="24"/>
          <w:szCs w:val="24"/>
        </w:rPr>
        <w:t xml:space="preserve"> με στρώμα)</w:t>
      </w:r>
      <w:r w:rsidRPr="00BB2A23">
        <w:rPr>
          <w:rFonts w:ascii="Tahoma" w:hAnsi="Tahoma" w:cs="Tahoma"/>
          <w:sz w:val="24"/>
          <w:szCs w:val="24"/>
        </w:rPr>
        <w:t xml:space="preserve">, </w:t>
      </w:r>
      <w:r w:rsidRPr="00C06B37">
        <w:rPr>
          <w:rFonts w:ascii="Tahoma" w:hAnsi="Tahoma" w:cs="Tahoma"/>
          <w:sz w:val="24"/>
          <w:szCs w:val="24"/>
        </w:rPr>
        <w:t>κουβέρτες</w:t>
      </w:r>
      <w:r w:rsidRPr="00BB2A23">
        <w:rPr>
          <w:rFonts w:ascii="Tahoma" w:hAnsi="Tahoma" w:cs="Tahoma"/>
          <w:sz w:val="24"/>
          <w:szCs w:val="24"/>
        </w:rPr>
        <w:t xml:space="preserve">, </w:t>
      </w:r>
      <w:r w:rsidRPr="00C06B37">
        <w:rPr>
          <w:rFonts w:ascii="Tahoma" w:hAnsi="Tahoma" w:cs="Tahoma"/>
          <w:sz w:val="24"/>
          <w:szCs w:val="24"/>
        </w:rPr>
        <w:t>μαξιλάρια</w:t>
      </w:r>
      <w:r w:rsidRPr="00BB2A23">
        <w:rPr>
          <w:rFonts w:ascii="Tahoma" w:hAnsi="Tahoma" w:cs="Tahoma"/>
          <w:sz w:val="24"/>
          <w:szCs w:val="24"/>
        </w:rPr>
        <w:t xml:space="preserve">, </w:t>
      </w:r>
      <w:r w:rsidRPr="00C06B37">
        <w:rPr>
          <w:rFonts w:ascii="Tahoma" w:hAnsi="Tahoma" w:cs="Tahoma"/>
          <w:sz w:val="24"/>
          <w:szCs w:val="24"/>
        </w:rPr>
        <w:t>υπνόσακοι</w:t>
      </w:r>
      <w:r w:rsidRPr="00BB2A23">
        <w:rPr>
          <w:rFonts w:ascii="Tahoma" w:hAnsi="Tahoma" w:cs="Tahoma"/>
          <w:sz w:val="24"/>
          <w:szCs w:val="24"/>
        </w:rPr>
        <w:t xml:space="preserve">, </w:t>
      </w:r>
      <w:r w:rsidRPr="00C06B37">
        <w:rPr>
          <w:rFonts w:ascii="Tahoma" w:hAnsi="Tahoma" w:cs="Tahoma"/>
          <w:sz w:val="24"/>
          <w:szCs w:val="24"/>
        </w:rPr>
        <w:t>παγούρια</w:t>
      </w:r>
      <w:r w:rsidRPr="00BB2A23">
        <w:rPr>
          <w:rFonts w:ascii="Tahoma" w:hAnsi="Tahoma" w:cs="Tahoma"/>
          <w:sz w:val="24"/>
          <w:szCs w:val="24"/>
        </w:rPr>
        <w:t xml:space="preserve">, </w:t>
      </w:r>
      <w:r w:rsidRPr="00C06B37">
        <w:rPr>
          <w:rFonts w:ascii="Tahoma" w:hAnsi="Tahoma" w:cs="Tahoma"/>
          <w:sz w:val="24"/>
          <w:szCs w:val="24"/>
        </w:rPr>
        <w:t>φακοί με μπαταρίες</w:t>
      </w:r>
      <w:r w:rsidRPr="00BB2A23">
        <w:rPr>
          <w:rFonts w:ascii="Tahoma" w:hAnsi="Tahoma" w:cs="Tahoma"/>
          <w:sz w:val="24"/>
          <w:szCs w:val="24"/>
        </w:rPr>
        <w:t xml:space="preserve">, </w:t>
      </w:r>
      <w:proofErr w:type="spellStart"/>
      <w:r w:rsidRPr="00C06B37">
        <w:rPr>
          <w:rFonts w:ascii="Tahoma" w:hAnsi="Tahoma" w:cs="Tahoma"/>
          <w:sz w:val="24"/>
          <w:szCs w:val="24"/>
        </w:rPr>
        <w:t>powerbanks</w:t>
      </w:r>
      <w:proofErr w:type="spellEnd"/>
      <w:r w:rsidR="004F0E71" w:rsidRPr="00BB2A23">
        <w:rPr>
          <w:rFonts w:ascii="Tahoma" w:hAnsi="Tahoma" w:cs="Tahoma"/>
          <w:sz w:val="24"/>
          <w:szCs w:val="24"/>
        </w:rPr>
        <w:t>, ε</w:t>
      </w:r>
      <w:r w:rsidRPr="00C06B37">
        <w:rPr>
          <w:rFonts w:ascii="Tahoma" w:hAnsi="Tahoma" w:cs="Tahoma"/>
          <w:sz w:val="24"/>
          <w:szCs w:val="24"/>
        </w:rPr>
        <w:t>ίδη μαγειρικής (</w:t>
      </w:r>
      <w:proofErr w:type="spellStart"/>
      <w:r w:rsidRPr="00C06B37">
        <w:rPr>
          <w:rFonts w:ascii="Tahoma" w:hAnsi="Tahoma" w:cs="Tahoma"/>
          <w:sz w:val="24"/>
          <w:szCs w:val="24"/>
        </w:rPr>
        <w:t>μπώλ</w:t>
      </w:r>
      <w:proofErr w:type="spellEnd"/>
      <w:r w:rsidRPr="00C06B37">
        <w:rPr>
          <w:rFonts w:ascii="Tahoma" w:hAnsi="Tahoma" w:cs="Tahoma"/>
          <w:sz w:val="24"/>
          <w:szCs w:val="24"/>
        </w:rPr>
        <w:t xml:space="preserve">, </w:t>
      </w:r>
      <w:proofErr w:type="spellStart"/>
      <w:r w:rsidRPr="00C06B37">
        <w:rPr>
          <w:rFonts w:ascii="Tahoma" w:hAnsi="Tahoma" w:cs="Tahoma"/>
          <w:sz w:val="24"/>
          <w:szCs w:val="24"/>
        </w:rPr>
        <w:t>κατσαρολάκια</w:t>
      </w:r>
      <w:proofErr w:type="spellEnd"/>
      <w:r w:rsidRPr="00C06B37">
        <w:rPr>
          <w:rFonts w:ascii="Tahoma" w:hAnsi="Tahoma" w:cs="Tahoma"/>
          <w:sz w:val="24"/>
          <w:szCs w:val="24"/>
        </w:rPr>
        <w:t xml:space="preserve">, μπρίκια, </w:t>
      </w:r>
      <w:proofErr w:type="spellStart"/>
      <w:r w:rsidRPr="00C06B37">
        <w:rPr>
          <w:rFonts w:ascii="Tahoma" w:hAnsi="Tahoma" w:cs="Tahoma"/>
          <w:sz w:val="24"/>
          <w:szCs w:val="24"/>
        </w:rPr>
        <w:t>κουταλομαχαιροπίρουνα</w:t>
      </w:r>
      <w:proofErr w:type="spellEnd"/>
      <w:r w:rsidRPr="00C06B37">
        <w:rPr>
          <w:rFonts w:ascii="Tahoma" w:hAnsi="Tahoma" w:cs="Tahoma"/>
          <w:sz w:val="24"/>
          <w:szCs w:val="24"/>
        </w:rPr>
        <w:t>)</w:t>
      </w:r>
      <w:r w:rsidR="004F0E71" w:rsidRPr="00BB2A23">
        <w:rPr>
          <w:rFonts w:ascii="Tahoma" w:hAnsi="Tahoma" w:cs="Tahoma"/>
          <w:sz w:val="24"/>
          <w:szCs w:val="24"/>
        </w:rPr>
        <w:t>.</w:t>
      </w:r>
    </w:p>
    <w:p w:rsidR="00F347C2" w:rsidRPr="00BB2A23" w:rsidRDefault="00F347C2" w:rsidP="00F347C2">
      <w:pPr>
        <w:rPr>
          <w:rFonts w:ascii="Tahoma" w:hAnsi="Tahoma" w:cs="Tahoma"/>
          <w:sz w:val="24"/>
          <w:szCs w:val="24"/>
        </w:rPr>
      </w:pPr>
      <w:r w:rsidRPr="00BB2A23">
        <w:rPr>
          <w:rFonts w:ascii="Tahoma" w:hAnsi="Tahoma" w:cs="Tahoma"/>
          <w:sz w:val="24"/>
          <w:szCs w:val="24"/>
        </w:rPr>
        <w:t xml:space="preserve">Η συγκέντρωση των ειδών </w:t>
      </w:r>
      <w:r w:rsidR="00BB2A23" w:rsidRPr="00BB2A23">
        <w:rPr>
          <w:rFonts w:ascii="Tahoma" w:hAnsi="Tahoma" w:cs="Tahoma"/>
          <w:sz w:val="24"/>
          <w:szCs w:val="24"/>
        </w:rPr>
        <w:t>ξεκινά</w:t>
      </w:r>
      <w:r w:rsidRPr="00BB2A23">
        <w:rPr>
          <w:rFonts w:ascii="Tahoma" w:hAnsi="Tahoma" w:cs="Tahoma"/>
          <w:sz w:val="24"/>
          <w:szCs w:val="24"/>
        </w:rPr>
        <w:t xml:space="preserve"> από την Δευτέρα 13 Φεβρουαρίου 2023 και θα ολοκληρωθεί την Παρασκευή 17 του μηνός. Από τις 8 το πρωί έως τις 2 το μεσημέρι, μπορούν όλοι να προσέρχονται στα Διοικητήρια των Περιφερειακών Ενοτήτων:</w:t>
      </w:r>
    </w:p>
    <w:p w:rsidR="00F347C2" w:rsidRPr="00F347C2" w:rsidRDefault="00F347C2" w:rsidP="00F347C2">
      <w:pPr>
        <w:rPr>
          <w:rFonts w:ascii="Tahoma" w:hAnsi="Tahoma" w:cs="Tahoma"/>
          <w:sz w:val="24"/>
          <w:szCs w:val="24"/>
        </w:rPr>
      </w:pPr>
      <w:r w:rsidRPr="00F347C2">
        <w:rPr>
          <w:rFonts w:ascii="Tahoma" w:hAnsi="Tahoma" w:cs="Tahoma"/>
          <w:sz w:val="24"/>
          <w:szCs w:val="24"/>
        </w:rPr>
        <w:lastRenderedPageBreak/>
        <w:t>Άμφισσα: </w:t>
      </w:r>
      <w:proofErr w:type="spellStart"/>
      <w:r w:rsidRPr="00F347C2">
        <w:rPr>
          <w:rFonts w:ascii="Tahoma" w:hAnsi="Tahoma" w:cs="Tahoma"/>
          <w:sz w:val="24"/>
          <w:szCs w:val="24"/>
        </w:rPr>
        <w:t>Γιδογιάννου</w:t>
      </w:r>
      <w:proofErr w:type="spellEnd"/>
      <w:r w:rsidRPr="00F347C2">
        <w:rPr>
          <w:rFonts w:ascii="Tahoma" w:hAnsi="Tahoma" w:cs="Tahoma"/>
          <w:sz w:val="24"/>
          <w:szCs w:val="24"/>
        </w:rPr>
        <w:t xml:space="preserve"> 31 &amp; </w:t>
      </w:r>
      <w:proofErr w:type="spellStart"/>
      <w:r w:rsidRPr="00F347C2">
        <w:rPr>
          <w:rFonts w:ascii="Tahoma" w:hAnsi="Tahoma" w:cs="Tahoma"/>
          <w:sz w:val="24"/>
          <w:szCs w:val="24"/>
        </w:rPr>
        <w:t>Κόντου</w:t>
      </w:r>
      <w:proofErr w:type="spellEnd"/>
    </w:p>
    <w:p w:rsidR="00F347C2" w:rsidRPr="00F347C2" w:rsidRDefault="00F347C2" w:rsidP="00F347C2">
      <w:pPr>
        <w:rPr>
          <w:rFonts w:ascii="Tahoma" w:hAnsi="Tahoma" w:cs="Tahoma"/>
          <w:sz w:val="24"/>
          <w:szCs w:val="24"/>
        </w:rPr>
      </w:pPr>
      <w:r w:rsidRPr="00F347C2">
        <w:rPr>
          <w:rFonts w:ascii="Tahoma" w:hAnsi="Tahoma" w:cs="Tahoma"/>
          <w:sz w:val="24"/>
          <w:szCs w:val="24"/>
        </w:rPr>
        <w:t>Θήβα: Τέρμα Μακαρίου</w:t>
      </w:r>
    </w:p>
    <w:p w:rsidR="00F347C2" w:rsidRPr="00F347C2" w:rsidRDefault="00F347C2" w:rsidP="00F347C2">
      <w:pPr>
        <w:rPr>
          <w:rFonts w:ascii="Tahoma" w:hAnsi="Tahoma" w:cs="Tahoma"/>
          <w:sz w:val="24"/>
          <w:szCs w:val="24"/>
        </w:rPr>
      </w:pPr>
      <w:r w:rsidRPr="00F347C2">
        <w:rPr>
          <w:rFonts w:ascii="Tahoma" w:hAnsi="Tahoma" w:cs="Tahoma"/>
          <w:sz w:val="24"/>
          <w:szCs w:val="24"/>
        </w:rPr>
        <w:t>Καρπενήσι: Γ. Καραϊσκάκη 1</w:t>
      </w:r>
    </w:p>
    <w:p w:rsidR="00F347C2" w:rsidRPr="00F347C2" w:rsidRDefault="00F347C2" w:rsidP="00F347C2">
      <w:pPr>
        <w:rPr>
          <w:rFonts w:ascii="Tahoma" w:hAnsi="Tahoma" w:cs="Tahoma"/>
          <w:sz w:val="24"/>
          <w:szCs w:val="24"/>
        </w:rPr>
      </w:pPr>
      <w:r w:rsidRPr="00F347C2">
        <w:rPr>
          <w:rFonts w:ascii="Tahoma" w:hAnsi="Tahoma" w:cs="Tahoma"/>
          <w:sz w:val="24"/>
          <w:szCs w:val="24"/>
        </w:rPr>
        <w:t>Λαμία: Λ. Καλυβίων 2</w:t>
      </w:r>
    </w:p>
    <w:p w:rsidR="00F347C2" w:rsidRPr="00F347C2" w:rsidRDefault="00F347C2" w:rsidP="00F347C2">
      <w:pPr>
        <w:rPr>
          <w:rFonts w:ascii="Tahoma" w:hAnsi="Tahoma" w:cs="Tahoma"/>
          <w:sz w:val="24"/>
          <w:szCs w:val="24"/>
        </w:rPr>
      </w:pPr>
      <w:r w:rsidRPr="00F347C2">
        <w:rPr>
          <w:rFonts w:ascii="Tahoma" w:hAnsi="Tahoma" w:cs="Tahoma"/>
          <w:sz w:val="24"/>
          <w:szCs w:val="24"/>
        </w:rPr>
        <w:t>Λιβαδειά: Φίλωνος 35-39</w:t>
      </w:r>
    </w:p>
    <w:p w:rsidR="00F347C2" w:rsidRPr="00BB2A23" w:rsidRDefault="00F347C2" w:rsidP="00F347C2">
      <w:pPr>
        <w:rPr>
          <w:rFonts w:ascii="Tahoma" w:hAnsi="Tahoma" w:cs="Tahoma"/>
          <w:sz w:val="24"/>
          <w:szCs w:val="24"/>
        </w:rPr>
      </w:pPr>
      <w:r w:rsidRPr="00F347C2">
        <w:rPr>
          <w:rFonts w:ascii="Tahoma" w:hAnsi="Tahoma" w:cs="Tahoma"/>
          <w:sz w:val="24"/>
          <w:szCs w:val="24"/>
        </w:rPr>
        <w:t>Χαλκίδα: </w:t>
      </w:r>
      <w:proofErr w:type="spellStart"/>
      <w:r w:rsidRPr="00F347C2">
        <w:rPr>
          <w:rFonts w:ascii="Tahoma" w:hAnsi="Tahoma" w:cs="Tahoma"/>
          <w:sz w:val="24"/>
          <w:szCs w:val="24"/>
        </w:rPr>
        <w:t>Λεωφ</w:t>
      </w:r>
      <w:proofErr w:type="spellEnd"/>
      <w:r w:rsidRPr="00F347C2">
        <w:rPr>
          <w:rFonts w:ascii="Tahoma" w:hAnsi="Tahoma" w:cs="Tahoma"/>
          <w:sz w:val="24"/>
          <w:szCs w:val="24"/>
        </w:rPr>
        <w:t xml:space="preserve">. </w:t>
      </w:r>
      <w:proofErr w:type="spellStart"/>
      <w:r w:rsidRPr="00F347C2">
        <w:rPr>
          <w:rFonts w:ascii="Tahoma" w:hAnsi="Tahoma" w:cs="Tahoma"/>
          <w:sz w:val="24"/>
          <w:szCs w:val="24"/>
        </w:rPr>
        <w:t>Χαϊνά</w:t>
      </w:r>
      <w:proofErr w:type="spellEnd"/>
      <w:r w:rsidRPr="00F347C2">
        <w:rPr>
          <w:rFonts w:ascii="Tahoma" w:hAnsi="Tahoma" w:cs="Tahoma"/>
          <w:sz w:val="24"/>
          <w:szCs w:val="24"/>
        </w:rPr>
        <w:t xml:space="preserve"> 93</w:t>
      </w:r>
    </w:p>
    <w:p w:rsidR="00C06B37" w:rsidRDefault="00BB2A23">
      <w:r w:rsidRPr="00BB2A23">
        <w:rPr>
          <w:rFonts w:ascii="Tahoma" w:hAnsi="Tahoma" w:cs="Tahoma"/>
          <w:sz w:val="24"/>
          <w:szCs w:val="24"/>
        </w:rPr>
        <w:t xml:space="preserve">Την επιχείρηση συντονίζει ο Αντιπεριφερειάρχης Κοινωνικής Μέριμνας Ιωάννης </w:t>
      </w:r>
      <w:proofErr w:type="spellStart"/>
      <w:r w:rsidRPr="00BB2A23">
        <w:rPr>
          <w:rFonts w:ascii="Tahoma" w:hAnsi="Tahoma" w:cs="Tahoma"/>
          <w:sz w:val="24"/>
          <w:szCs w:val="24"/>
        </w:rPr>
        <w:t>Περγαντάς</w:t>
      </w:r>
      <w:proofErr w:type="spellEnd"/>
      <w:r w:rsidRPr="00BB2A23">
        <w:rPr>
          <w:rFonts w:ascii="Tahoma" w:hAnsi="Tahoma" w:cs="Tahoma"/>
          <w:sz w:val="24"/>
          <w:szCs w:val="24"/>
        </w:rPr>
        <w:t xml:space="preserve">, </w:t>
      </w:r>
      <w:r w:rsidR="00A21B00">
        <w:rPr>
          <w:rFonts w:ascii="Tahoma" w:hAnsi="Tahoma" w:cs="Tahoma"/>
          <w:sz w:val="24"/>
          <w:szCs w:val="24"/>
        </w:rPr>
        <w:t xml:space="preserve">ο οποίος δήλωσε: </w:t>
      </w:r>
      <w:r w:rsidR="00A21B00" w:rsidRPr="00D6545D">
        <w:rPr>
          <w:rFonts w:ascii="Tahoma" w:hAnsi="Tahoma" w:cs="Tahoma"/>
          <w:i/>
          <w:iCs/>
          <w:sz w:val="24"/>
          <w:szCs w:val="24"/>
        </w:rPr>
        <w:t>«</w:t>
      </w:r>
      <w:r w:rsidR="00D6545D" w:rsidRPr="00D6545D">
        <w:rPr>
          <w:rFonts w:ascii="Tahoma" w:hAnsi="Tahoma" w:cs="Tahoma"/>
          <w:i/>
          <w:iCs/>
          <w:sz w:val="24"/>
          <w:szCs w:val="24"/>
        </w:rPr>
        <w:t>Οι φυσικές καταστροφές δεν γνωρίζουν σύνορα, θρησκείες και εθνικότητες. Σε μια τέτοια δύσκολη στιγμή, το να σταθούμε στο συνάνθρωπο που υποφέρει είναι ύψιστο ανθρωπιστικό καθήκον. Απευθύνουμε κάλεσμα ανθρωπιάς, που έχει αποδείξει ότι έχει περίσσευμα ο λαός της Στερεάς Ελλάδας, ώστε να απαλύνουμε το πένθος, τη θλίψη και την αγωνία των συνανθρώπων μας. Ευχόμαστε ολόψυχα να ελαχιστοποιηθούν οι ανθρώπινες απώλειες».</w:t>
      </w:r>
    </w:p>
    <w:sectPr w:rsidR="00C06B37" w:rsidSect="004876B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35725"/>
    <w:multiLevelType w:val="multilevel"/>
    <w:tmpl w:val="DE388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B572CE"/>
    <w:multiLevelType w:val="multilevel"/>
    <w:tmpl w:val="23C83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D473B5F"/>
    <w:multiLevelType w:val="multilevel"/>
    <w:tmpl w:val="BD6EC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C06B37"/>
    <w:rsid w:val="004876B1"/>
    <w:rsid w:val="004F0E71"/>
    <w:rsid w:val="005A1215"/>
    <w:rsid w:val="007F71D3"/>
    <w:rsid w:val="00A21B00"/>
    <w:rsid w:val="00BB2A23"/>
    <w:rsid w:val="00C06B37"/>
    <w:rsid w:val="00D6545D"/>
    <w:rsid w:val="00F347C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76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F71D3"/>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7F71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13448262">
      <w:bodyDiv w:val="1"/>
      <w:marLeft w:val="0"/>
      <w:marRight w:val="0"/>
      <w:marTop w:val="0"/>
      <w:marBottom w:val="0"/>
      <w:divBdr>
        <w:top w:val="none" w:sz="0" w:space="0" w:color="auto"/>
        <w:left w:val="none" w:sz="0" w:space="0" w:color="auto"/>
        <w:bottom w:val="none" w:sz="0" w:space="0" w:color="auto"/>
        <w:right w:val="none" w:sz="0" w:space="0" w:color="auto"/>
      </w:divBdr>
      <w:divsChild>
        <w:div w:id="303699927">
          <w:marLeft w:val="0"/>
          <w:marRight w:val="0"/>
          <w:marTop w:val="0"/>
          <w:marBottom w:val="0"/>
          <w:divBdr>
            <w:top w:val="none" w:sz="0" w:space="0" w:color="auto"/>
            <w:left w:val="none" w:sz="0" w:space="0" w:color="auto"/>
            <w:bottom w:val="none" w:sz="0" w:space="0" w:color="auto"/>
            <w:right w:val="none" w:sz="0" w:space="0" w:color="auto"/>
          </w:divBdr>
        </w:div>
        <w:div w:id="332537276">
          <w:marLeft w:val="0"/>
          <w:marRight w:val="0"/>
          <w:marTop w:val="0"/>
          <w:marBottom w:val="0"/>
          <w:divBdr>
            <w:top w:val="none" w:sz="0" w:space="0" w:color="auto"/>
            <w:left w:val="none" w:sz="0" w:space="0" w:color="auto"/>
            <w:bottom w:val="none" w:sz="0" w:space="0" w:color="auto"/>
            <w:right w:val="none" w:sz="0" w:space="0" w:color="auto"/>
          </w:divBdr>
        </w:div>
        <w:div w:id="1303465642">
          <w:marLeft w:val="0"/>
          <w:marRight w:val="0"/>
          <w:marTop w:val="0"/>
          <w:marBottom w:val="0"/>
          <w:divBdr>
            <w:top w:val="none" w:sz="0" w:space="0" w:color="auto"/>
            <w:left w:val="none" w:sz="0" w:space="0" w:color="auto"/>
            <w:bottom w:val="none" w:sz="0" w:space="0" w:color="auto"/>
            <w:right w:val="none" w:sz="0" w:space="0" w:color="auto"/>
          </w:divBdr>
        </w:div>
        <w:div w:id="1750803846">
          <w:marLeft w:val="0"/>
          <w:marRight w:val="0"/>
          <w:marTop w:val="0"/>
          <w:marBottom w:val="0"/>
          <w:divBdr>
            <w:top w:val="none" w:sz="0" w:space="0" w:color="auto"/>
            <w:left w:val="none" w:sz="0" w:space="0" w:color="auto"/>
            <w:bottom w:val="none" w:sz="0" w:space="0" w:color="auto"/>
            <w:right w:val="none" w:sz="0" w:space="0" w:color="auto"/>
          </w:divBdr>
        </w:div>
        <w:div w:id="468401713">
          <w:marLeft w:val="0"/>
          <w:marRight w:val="0"/>
          <w:marTop w:val="0"/>
          <w:marBottom w:val="0"/>
          <w:divBdr>
            <w:top w:val="none" w:sz="0" w:space="0" w:color="auto"/>
            <w:left w:val="none" w:sz="0" w:space="0" w:color="auto"/>
            <w:bottom w:val="none" w:sz="0" w:space="0" w:color="auto"/>
            <w:right w:val="none" w:sz="0" w:space="0" w:color="auto"/>
          </w:divBdr>
        </w:div>
        <w:div w:id="37553926">
          <w:marLeft w:val="0"/>
          <w:marRight w:val="0"/>
          <w:marTop w:val="0"/>
          <w:marBottom w:val="0"/>
          <w:divBdr>
            <w:top w:val="none" w:sz="0" w:space="0" w:color="auto"/>
            <w:left w:val="none" w:sz="0" w:space="0" w:color="auto"/>
            <w:bottom w:val="none" w:sz="0" w:space="0" w:color="auto"/>
            <w:right w:val="none" w:sz="0" w:space="0" w:color="auto"/>
          </w:divBdr>
        </w:div>
        <w:div w:id="2143233913">
          <w:marLeft w:val="0"/>
          <w:marRight w:val="0"/>
          <w:marTop w:val="0"/>
          <w:marBottom w:val="0"/>
          <w:divBdr>
            <w:top w:val="none" w:sz="0" w:space="0" w:color="auto"/>
            <w:left w:val="none" w:sz="0" w:space="0" w:color="auto"/>
            <w:bottom w:val="none" w:sz="0" w:space="0" w:color="auto"/>
            <w:right w:val="none" w:sz="0" w:space="0" w:color="auto"/>
          </w:divBdr>
        </w:div>
        <w:div w:id="1521508193">
          <w:marLeft w:val="0"/>
          <w:marRight w:val="0"/>
          <w:marTop w:val="0"/>
          <w:marBottom w:val="0"/>
          <w:divBdr>
            <w:top w:val="none" w:sz="0" w:space="0" w:color="auto"/>
            <w:left w:val="none" w:sz="0" w:space="0" w:color="auto"/>
            <w:bottom w:val="none" w:sz="0" w:space="0" w:color="auto"/>
            <w:right w:val="none" w:sz="0" w:space="0" w:color="auto"/>
          </w:divBdr>
        </w:div>
      </w:divsChild>
    </w:div>
    <w:div w:id="895168768">
      <w:bodyDiv w:val="1"/>
      <w:marLeft w:val="0"/>
      <w:marRight w:val="0"/>
      <w:marTop w:val="0"/>
      <w:marBottom w:val="0"/>
      <w:divBdr>
        <w:top w:val="none" w:sz="0" w:space="0" w:color="auto"/>
        <w:left w:val="none" w:sz="0" w:space="0" w:color="auto"/>
        <w:bottom w:val="none" w:sz="0" w:space="0" w:color="auto"/>
        <w:right w:val="none" w:sz="0" w:space="0" w:color="auto"/>
      </w:divBdr>
      <w:divsChild>
        <w:div w:id="1284775038">
          <w:marLeft w:val="0"/>
          <w:marRight w:val="0"/>
          <w:marTop w:val="0"/>
          <w:marBottom w:val="0"/>
          <w:divBdr>
            <w:top w:val="none" w:sz="0" w:space="0" w:color="auto"/>
            <w:left w:val="none" w:sz="0" w:space="0" w:color="auto"/>
            <w:bottom w:val="none" w:sz="0" w:space="0" w:color="auto"/>
            <w:right w:val="none" w:sz="0" w:space="0" w:color="auto"/>
          </w:divBdr>
        </w:div>
        <w:div w:id="1693385028">
          <w:marLeft w:val="0"/>
          <w:marRight w:val="0"/>
          <w:marTop w:val="0"/>
          <w:marBottom w:val="0"/>
          <w:divBdr>
            <w:top w:val="none" w:sz="0" w:space="0" w:color="auto"/>
            <w:left w:val="none" w:sz="0" w:space="0" w:color="auto"/>
            <w:bottom w:val="none" w:sz="0" w:space="0" w:color="auto"/>
            <w:right w:val="none" w:sz="0" w:space="0" w:color="auto"/>
          </w:divBdr>
        </w:div>
        <w:div w:id="537475449">
          <w:marLeft w:val="0"/>
          <w:marRight w:val="0"/>
          <w:marTop w:val="0"/>
          <w:marBottom w:val="0"/>
          <w:divBdr>
            <w:top w:val="none" w:sz="0" w:space="0" w:color="auto"/>
            <w:left w:val="none" w:sz="0" w:space="0" w:color="auto"/>
            <w:bottom w:val="none" w:sz="0" w:space="0" w:color="auto"/>
            <w:right w:val="none" w:sz="0" w:space="0" w:color="auto"/>
          </w:divBdr>
        </w:div>
        <w:div w:id="1663582437">
          <w:marLeft w:val="0"/>
          <w:marRight w:val="0"/>
          <w:marTop w:val="0"/>
          <w:marBottom w:val="0"/>
          <w:divBdr>
            <w:top w:val="none" w:sz="0" w:space="0" w:color="auto"/>
            <w:left w:val="none" w:sz="0" w:space="0" w:color="auto"/>
            <w:bottom w:val="none" w:sz="0" w:space="0" w:color="auto"/>
            <w:right w:val="none" w:sz="0" w:space="0" w:color="auto"/>
          </w:divBdr>
        </w:div>
        <w:div w:id="233711265">
          <w:marLeft w:val="0"/>
          <w:marRight w:val="0"/>
          <w:marTop w:val="0"/>
          <w:marBottom w:val="0"/>
          <w:divBdr>
            <w:top w:val="none" w:sz="0" w:space="0" w:color="auto"/>
            <w:left w:val="none" w:sz="0" w:space="0" w:color="auto"/>
            <w:bottom w:val="none" w:sz="0" w:space="0" w:color="auto"/>
            <w:right w:val="none" w:sz="0" w:space="0" w:color="auto"/>
          </w:divBdr>
        </w:div>
        <w:div w:id="1868332348">
          <w:marLeft w:val="0"/>
          <w:marRight w:val="0"/>
          <w:marTop w:val="0"/>
          <w:marBottom w:val="0"/>
          <w:divBdr>
            <w:top w:val="none" w:sz="0" w:space="0" w:color="auto"/>
            <w:left w:val="none" w:sz="0" w:space="0" w:color="auto"/>
            <w:bottom w:val="none" w:sz="0" w:space="0" w:color="auto"/>
            <w:right w:val="none" w:sz="0" w:space="0" w:color="auto"/>
          </w:divBdr>
        </w:div>
        <w:div w:id="494223986">
          <w:marLeft w:val="0"/>
          <w:marRight w:val="0"/>
          <w:marTop w:val="0"/>
          <w:marBottom w:val="0"/>
          <w:divBdr>
            <w:top w:val="none" w:sz="0" w:space="0" w:color="auto"/>
            <w:left w:val="none" w:sz="0" w:space="0" w:color="auto"/>
            <w:bottom w:val="none" w:sz="0" w:space="0" w:color="auto"/>
            <w:right w:val="none" w:sz="0" w:space="0" w:color="auto"/>
          </w:divBdr>
        </w:div>
        <w:div w:id="1822384096">
          <w:marLeft w:val="0"/>
          <w:marRight w:val="0"/>
          <w:marTop w:val="0"/>
          <w:marBottom w:val="0"/>
          <w:divBdr>
            <w:top w:val="none" w:sz="0" w:space="0" w:color="auto"/>
            <w:left w:val="none" w:sz="0" w:space="0" w:color="auto"/>
            <w:bottom w:val="none" w:sz="0" w:space="0" w:color="auto"/>
            <w:right w:val="none" w:sz="0" w:space="0" w:color="auto"/>
          </w:divBdr>
          <w:divsChild>
            <w:div w:id="12165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369</Words>
  <Characters>1995</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ΝΙΚΟΛΑΟΣ ΑΝΤΩΝΙΟΥ</dc:creator>
  <cp:lastModifiedBy>iliontos</cp:lastModifiedBy>
  <cp:revision>2</cp:revision>
  <dcterms:created xsi:type="dcterms:W3CDTF">2023-02-10T11:52:00Z</dcterms:created>
  <dcterms:modified xsi:type="dcterms:W3CDTF">2023-02-10T11:52:00Z</dcterms:modified>
</cp:coreProperties>
</file>